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(притча)
          <w:br/>
          <w:br/>
          Картину раз высматривал сапожник
          <w:br/>
          И в обуви ошибку указал;
          <w:br/>
          Взяв тотчас кисть, исправился художник.
          <w:br/>
          Вот, подбочась, сапожник продолжал:
          <w:br/>
          "Мне кажется, лицо немного криво...
          <w:br/>
          А эта грудь не слишком ли нага?"....
          <w:br/>
          Тут Апеллес прервал нетерпеливо;
          <w:br/>
          "Суди, дружок, не свыше сапога!"
          <w:br/>
          <w:br/>
          Есть у меня приятель на примете:
          <w:br/>
          Не ведаю, в каком бы он предмете
          <w:br/>
          Был знатоком, хоть строг он на словах,
          <w:br/>
          Но чорт его несет судить о свете:
          <w:br/>
          Попробуй он судить о сапогах!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2021-11-10T19:34:07+03:00</dcterms:created>
  <dcterms:modified xsi:type="dcterms:W3CDTF">2021-11-10T19:34:07+03:00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