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Светляки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Слова — как светляки с большими фонарями.
          <w:br/>
          Пока рассеян ты и не всмотрелся в мрак,
          <w:br/>
          Ничтожно и темно их девственное пламя
          <w:br/>
          И неприметен их одушевленный прах.
          <w:br/>
          <w:br/>
          Но ты взгляни на них весною в южном Сочи,
          <w:br/>
          Где олеандры спят в торжественном цвету,
          <w:br/>
          Где море светляков горит над бездной ночи
          <w:br/>
          И волны в берег бьют, рыдая на лету.
          <w:br/>
          <w:br/>
          Сливая целый мир в единственном дыханье,
          <w:br/>
          Там из-под ног твоих земной уходит шар,
          <w:br/>
          И уж не их огни твердят о мирозданье,
          <w:br/>
          Но отдаленных гроз колеблется пожар.
          <w:br/>
          <w:br/>
          Дыхание фанфар и бубнов незнакомых
          <w:br/>
          Там медленно гудит и бродит в вышине.
          <w:br/>
          Что жалкие слова? Подобье насекомых!
          <w:br/>
          И всё же эта тварь была послушна мне.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2021-11-11T04:40:00+03:00</dcterms:created>
  <dcterms:modified xsi:type="dcterms:W3CDTF">2021-11-11T04:40:00+03:00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