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"Свеча нагорела. Портреты в тени..."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Свеча нагорела. Портреты в тени.
          <w:br/>
             Сидишь прилежно и скромно ты.
          <w:br/>
          Старушке зевнулось. По окнам огни
          <w:br/>
             Прошли в те дальние комнаты.
          <w:br/>
          <w:br/>
          Никак комара не прогонишь ты прочь,—
          <w:br/>
             Поет и к свету все просится.
          <w:br/>
          Взглянуть ты не смеешь на лунную ночь,
          <w:br/>
             Куда душа переносится.
          <w:br/>
          <w:br/>
          Подкрался, быть может, и смотрит в окно?
          <w:br/>
             Увидит мать — догадается;
          <w:br/>
          Нет, верно, у старого клена давно
          <w:br/>
             Стоит в тени, дожидается.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2021-11-10T10:10:58+03:00</dcterms:created>
  <dcterms:modified xsi:type="dcterms:W3CDTF">2021-11-10T10:10:58+03:00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