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Свитезянка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Парень пригожий мой,
          <w:br/>
           Парень красивый, кто ты?
          <w:br/>
           Зачем над Свитезью бурливой
          <w:br/>
           Бродишь ненастной порою?
          <w:br/>
           Бросься к нам в волны
          <w:br/>
           И будем кружиться вместе по зыби
          <w:br/>
           Хрустальной со мною.
          <w:br/>
           Хочешь, мой милый,
          <w:br/>
           И ласточкой шибкой
          <w:br/>
           Будешь над озером мчаться,
          <w:br/>
           Или красивой веселою рыбкой
          <w:br/>
           Белый день будешь ты в струйках плескаться.
          <w:br/>
           Ночью на ложе волны серебристой
          <w:br/>
           Ландишей мы набросаем,
          <w:br/>
           Сладко задремлем под сенью струистой,
          <w:br/>
           Дивные грёзы узнаем!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2022-04-23T20:05:40+03:00</dcterms:created>
  <dcterms:modified xsi:type="dcterms:W3CDTF">2022-04-23T20:05:40+03:00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