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Священный прах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Пыль, по которой Гавриил
          <w:br/>
          Свой путь незримый совершает
          <w:br/>
          В полночный час среди могил,
          <w:br/>
          Целит и мёртвых воскрешает.
          <w:br/>
          <w:br/>
          Прах, на который пала кровь
          <w:br/>
          Погибших в битве за свободу,
          <w:br/>
          Благоговенье и любовь
          <w:br/>
          Внушает мудрому народу.
          <w:br/>
          <w:br/>
          Прильни к нему, благослови
          <w:br/>
          Миг созерцания святыни —
          <w:br/>
          И в битву мести и любви
          <w:br/>
          Восстань, как ураган пустыни.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2022-03-19T09:10:41+03:00</dcterms:created>
  <dcterms:modified xsi:type="dcterms:W3CDTF">2022-03-19T09:10:41+03:00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