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"Сгущался мрак церковного порога..."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Сгущался мрак церковного порога
          <w:br/>
          В дни свадеб, в дни рождений, Похорон;
          <w:br/>
          А там — вилась широкая дорога,
          <w:br/>
          И путник шел, закатом озарен.
          <w:br/>
          <w:br/>
          Там не было конца свободной дали,
          <w:br/>
          Но здесь, в тени, не виделось ни зги;
          <w:br/>
          И каждый раз прохожего встречали
          <w:br/>
          Из сумрака ответные шаги.
          <w:br/>
          <w:br/>
          Церковный свод давал размерным звоном
          <w:br/>
          Всем путникам напутственный ответ,
          <w:br/>
          И в глубине, над сумрачным амвоном,
          <w:br/>
          Остерегающий струился свет.
          <w:br/>
          <w:br/>
          И, проходя в смеющиеся дали,
          <w:br/>
          Здесь путник ждал, задумчив и смущен,
          <w:br/>
          Чтоб меркнул свет, чтоб звуки замирали...
          <w:br/>
          И дале шел, закатом озарен.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2021-11-11T14:20:59+03:00</dcterms:created>
  <dcterms:modified xsi:type="dcterms:W3CDTF">2021-11-11T14:20:59+03:00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