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Севанская форель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Рыболовы взяли да рискнули,
          <w:br/>
           А была у них благая цель:
          <w:br/>
           Запустили в воды Иссык-Куля
          <w:br/>
           Добрую севанскую форель.
          <w:br/>
          <w:br/>
          Мы последствий не предвидим часто,
          <w:br/>
           Не всегда удачна параллель:
          <w:br/>
           В Иссык-Куле хищницей зубастой
          <w:br/>
           Стала безобидная форель.
          <w:br/>
          <w:br/>
          И не можем мы сказать, ликуя:
          <w:br/>
           — Хорошо, что ход форели дан!..—
          <w:br/>
           Плохо, что исчезла в Иссык-Куле
          <w:br/>
           Рыба превосходная — осман!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2022-04-21T22:08:19+03:00</dcterms:created>
  <dcterms:modified xsi:type="dcterms:W3CDTF">2022-04-21T22:08:19+03:00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