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 мне письма не принесли..."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мне письма не принесли:
          <w:br/>
          Забыл он написать или уехал;
          <w:br/>
          Весна, как трель серебряного смеха,
          <w:br/>
          Качаются в заливе корабли.
          <w:br/>
          Сегодня мне письма не принесли...
          <w:br/>
          <w:br/>
          Он был со мной еще совсем недавно,
          <w:br/>
          Такой влюбленный, ласковый и мой,
          <w:br/>
          Но это было белою зимой,
          <w:br/>
          Теперь весна, и грусть весны отравна,
          <w:br/>
          Он был со мной еще совсем недавно...
          <w:br/>
          <w:br/>
          Я слышу: легкий трепетный смычок,
          <w:br/>
          Как от предсмертной боли, бьется, бьется
          <w:br/>
          И страшно мне, что сердце разорвется,
          <w:br/>
          Не допишу я этих нежных строк...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2021-11-11T00:50:47+03:00</dcterms:created>
  <dcterms:modified xsi:type="dcterms:W3CDTF">2021-11-11T00:50:47+03:00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