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Седой одуванчик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Одуванчик, целый мир,
          <w:br/>
          Круглый как земля,
          <w:br/>
          Ты зовешь меня на пир,
          <w:br/>
          Серебря поля.
          <w:br/>
          Ты мне ясно говоришь:
          <w:br/>
          Расцветай с Весной.
          <w:br/>
          Будет нега, будет тишь,
          <w:br/>
          Будь в весельи мной.
          <w:br/>
          Поседеешь, отцветешь,
          <w:br/>
          Разлетишься весь
          <w:br/>
          Но тоска и страхи — ложь,
          <w:br/>
          Счастье вечно здесь.
          <w:br/>
          Поседеешь, но седой
          <w:br/>
          Помни свой черед.
          <w:br/>
          Будешь снова золотой,
          <w:br/>
          Утром, через год.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2022-03-19T05:50:57+03:00</dcterms:created>
  <dcterms:modified xsi:type="dcterms:W3CDTF">2022-03-19T05:50:57+03:00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