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Седьмое чувство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Строятся разные небоскребы,—
          <w:br/>
           Зодчим слава и честь,
          <w:br/>
           Но человек уже хочет иного —
          <w:br/>
           Лучше того, что есть.
          <w:br/>
          <w:br/>
          Лучше и лучше пишутся книги,
          <w:br/>
           Всех их не перечесть,
          <w:br/>
           Но человек уже хочет иного —
          <w:br/>
           Лучше того, что есть.
          <w:br/>
          <w:br/>
          Тоньше и тоньше становятся чувства,
          <w:br/>
           Их уж не пять, а шесть,
          <w:br/>
           Но человек уже хочет иного —
          <w:br/>
           Лучше того, что есть.
          <w:br/>
          <w:br/>
          Знать о причинах, которые скрыты,
          <w:br/>
           Тайные ведать пути —
          <w:br/>
           Этому чувству шестому на смену,
          <w:br/>
           Чувство седьмое, расти!
          <w:br/>
          <w:br/>
          Определить это чувство седьмое
          <w:br/>
           Каждый по-своему прав.
          <w:br/>
           Может быть, это простое уменье
          <w:br/>
           Видеть грядущее въявь!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2022-04-24T01:01:34+03:00</dcterms:created>
  <dcterms:modified xsi:type="dcterms:W3CDTF">2022-04-24T01:01:34+03:00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