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Сейчас только песни звучали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Сейчас только песни звучали
          <w:br/>
           В саду над уснувшей рекой
          <w:br/>
           И светлые звуки бежали
          <w:br/>
           В погоню за светлой волной.
          <w:br/>
           И там, где высокие ели
          <w:br/>
           Беседкой сплелись над столом,
          <w:br/>
           Беспечные гости сидели
          <w:br/>
           Веселым и шумным кружком.
          <w:br/>
           И вдруг всё уснуло глубоко,
          <w:br/>
           Задумалась ночь над землей,
          <w:br/>
           И в сад я схожу одиноко
          <w:br/>
           И тихо брожу над рекой.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2022-04-21T23:35:07+03:00</dcterms:created>
  <dcterms:modified xsi:type="dcterms:W3CDTF">2022-04-21T23:35:07+03:00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