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Сенькина шапка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Сеньке шапка была, по Сеньке!
          <w:br/>
           Если платили малые деньги,
          <w:br/>
           если скалдырничали, что ж –
          <w:br/>
           цена была Сеньке и вовсе грош.
          <w:br/>
          <w:br/>
          Была ли у Сеньки душа? Была.
          <w:br/>
           Когда напивался Сенька с получки,
          <w:br/>
           когда его под белые ручки
          <w:br/>
           провожали вплоть до угла,
          <w:br/>
           он вскрикивал, что его не поняли,
          <w:br/>
           шумел, что его довели до слёз,
          <w:br/>
           и шёл по миру Семён, как по миру, –
          <w:br/>
           и сир, и наг, и гол, и бос.
          <w:br/>
          <w:br/>
          Только изредка, редко очень,
          <w:br/>
           ударив шапкой своею оземь,
          <w:br/>
           Сенька торжественно распрямлялся,
          <w:br/>
           смотрел вокруг,
          <w:br/>
           глядел окрест
          <w:br/>
          <w:br/>
          и быстропоспешно управлялся
          <w:br/>
           со всей историей
          <w:br/>
           в один присест.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2022-04-23T21:26:57+03:00</dcterms:created>
  <dcterms:modified xsi:type="dcterms:W3CDTF">2022-04-23T21:26:57+03:00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