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Серебряный кораблик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Серебряный кораблик
          <w:br/>
           На красных парусах
          <w:br/>
           Качается, качается,
          <w:br/>
           Качается в волнах.
          <w:br/>
          <w:br/>
          Ютится у горы
          <w:br/>
           Игрушечная гавань
          <w:br/>
           Из камешков и раковин,
          <w:br/>
           Из дерева и коры.
          <w:br/>
          <w:br/>
          И голубой осколок
          <w:br/>
           Бутылочного стекла —
          <w:br/>
           Звезда взошла, звезда взошла,
          <w:br/>
           Гляди — звезда взошла!
          <w:br/>
          <w:br/>
          Ну что, как тебе нравится?
          <w:br/>
           Вот так, повыше, стань:
          <w:br/>
           Направо от нас Нормандия,
          <w:br/>
           Налево от нас Бретань.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2022-04-22T21:44:50+03:00</dcterms:created>
  <dcterms:modified xsi:type="dcterms:W3CDTF">2022-04-22T21:44:50+03:00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