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Серо-синий день погиб случайно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Серо-синий день погиб случайно
          <w:br/>
           Он упал из темного окна
          <w:br/>
           Кто-то говорит во тьме случайно
          <w:br/>
           И рояль загрохотал со сна
          <w:br/>
           Страшно, глухо, каменные руки
          <w:br/>
           Невозможно со стола поднять —
          <w:br/>
           Сумрак ночи — каменные руки
          <w:br/>
           Протянуть к востоку свет обнять
          <w:br/>
           Нет, луна как маска змеевая
          <w:br/>
           Что-то шепчет: «Всё прошло, забудь»
          <w:br/>
           Тихо, время, песня змеевая
          <w:br/>
           Жалит каменную грудь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2022-04-22T17:50:03+03:00</dcterms:created>
  <dcterms:modified xsi:type="dcterms:W3CDTF">2022-04-22T17:50:03+03:00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