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Сетование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младенчестве моем я радости не знал.
          <w:br/>
           Когда лишь с чувствами, с невинностью знакомый,
          <w:br/>
           К родителям моим я руки простирал,
          <w:br/>
           Врожденной добротой влекомый,
          <w:br/>
           Я нежной ласки ожидал.
          <w:br/>
           Увы! Тогда мой взор суровый взгляд встречал.
          <w:br/>
           Я плакал, но еще несчастия не знал!
          <w:br/>
           В те дни, как чувствами природой оживленный,
          <w:br/>
           Я помнить стал себя, предметы различать,
          <w:br/>
           Стал чувствовать добро,— незнаньем увлеченный,
          <w:br/>
           Я мнил любезных мне с восторгом обнимать!
          <w:br/>
           Но, ах! несчастного удел определенный
          <w:br/>
           Лишь горести встречать.
          <w:br/>
           Я плакал, но еще мог слезы забывать!..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2022-04-22T03:09:03+03:00</dcterms:created>
  <dcterms:modified xsi:type="dcterms:W3CDTF">2022-04-22T03:09:03+03:00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