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Сидит под балдахином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Сидит под балдахином
          <w:br/>
          Китаец Цу-Кин-Цын
          <w:br/>
          И молвит мандаринам:
          <w:br/>
          «Я главный мандарин!
          <w:br/>
          <w:br/>
          Велел владыко края
          <w:br/>
          Мне ваш спросить совет:
          <w:br/>
          Зачем у нас в Китае
          <w:br/>
          Досель порядка нет?»
          <w:br/>
          <w:br/>
          Китайцы все присели,
          <w:br/>
          Задами потрясли,
          <w:br/>
          Гласят: «Затем доселе
          <w:br/>
          Порядка нет в земли,
          <w:br/>
          <w:br/>
          Что мы ведь очень млады,
          <w:br/>
          Нам тысяч пять лишь лет;
          <w:br/>
          Затем у нас нет складу,
          <w:br/>
          Затем порядку нет!
          <w:br/>
          <w:br/>
          Клянемся разным чаем,
          <w:br/>
          И желтым и простым,
          <w:br/>
          Мы много обещаем
          <w:br/>
          И много совершим!»
          <w:br/>
          <w:br/>
          «Мне ваши речи милы,-
          <w:br/>
          Ответил Цу-Кин-Цын,-
          <w:br/>
          Я убеждаюсь силой
          <w:br/>
          Столь явственных причин.
          <w:br/>
          <w:br/>
          Подумаешь: пять тысяч,
          <w:br/>
          Пять тысяч только лет!»
          <w:br/>
          И приказал он высечь
          <w:br/>
          Немедля весь совет.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2022-03-21T22:29:39+03:00</dcterms:created>
  <dcterms:modified xsi:type="dcterms:W3CDTF">2022-03-21T22:29:39+03:00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