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Пустынями эфирными, эфирными-сапфирными,
          <w:br/>
          Скитается бесчисленность различно-светлых звезд.
          <w:br/>
          Над этими пространствами, то бурными, то мирными,
          <w:br/>
          Душою ощущается в Эдем ведущий мост.
          <w:br/>
          Зовется ли он Радугой, навек тысячецветною,
          <w:br/>
          Зовется ли иначе как, значения в том нет.
          <w:br/>
          Но синий цвет — небесный цвет, и грезою ответною
          <w:br/>
          Просящему сознанию дает он ряд примет.
          <w:br/>
          Примет лазурно-радостных нам в буднях много светится,
          <w:br/>
          И пусть, как Море синее, дороги далеки,
          <w:br/>
          «Дойдешь», тебе вещает лен, там в Небе все отметится,
          <w:br/>
          «Дойдешь», твердят глаза детей, и шепчут васильки.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2022-03-25T09:51:48+03:00</dcterms:created>
  <dcterms:modified xsi:type="dcterms:W3CDTF">2022-03-25T09:51:48+03:00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