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Синицы возвратились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— Где вы были?<w:br/>Далеко ли?<w:br/>— На Арбате были,<w:br/>В школе.<w:br/><w:br/>Заглянули в третий класс.<w:br/>(Тут они вздохнули обе.)<w:br/>Там Смирнов отстал в учебе,<w:br/>И, представьте, из-за нас!<w:br/><w:br/>&laquo;Скачет шустрая сенница&raquo;,—<w:br/>Написал он на доске,<w:br/>И за это единица<w:br/>У Смирнова в дневнике.<w:br/><w:br/>Он расстроился, бедняжка,<w:br/>Слезы брызнули из глаз.<w:br/>Да и нам, конечно, тяжко,<w:br/>Что неверно пишут нас.<w:br/><w:br/>Рассказали нам синицы:<w:br/>— В коридоре что творится!<w:br/>Стайкой скачут ученицы,<w:br/>Мчатся мальчики гурьбой,<w:br/>Все кричат наперебой.<w:br/><w:br/>Мы охотно скачем сами<w:br/>Вверх и вниз, туда-сюда,<w:br/>Но такими голосами<w:br/>Не кричим мы никогда.—<w:br/>Тут вздохнули две синицы<w:br/>И вспорхнули со страницы.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2021-11-11T12:39:19+03:00</dcterms:created>
  <dcterms:modified xsi:type="dcterms:W3CDTF">2021-11-11T12:39:19+03:00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