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Сирень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Положим,— гудение улья,
          <w:br/>
          И сад утопает в стряпне,
          <w:br/>
          И спинки соломенных стульев,
          <w:br/>
          И черные зерна слепней.
          <w:br/>
          <w:br/>
          И вдруг объявляется отдых,
          <w:br/>
          И всюду бросают дела.
          <w:br/>
          Далекая молодость в сотах,
          <w:br/>
          Седая сирень расцвела!
          <w:br/>
          <w:br/>
          Уж где-то телеги и лето,
          <w:br/>
          И гром отмыкает кусты,
          <w:br/>
          И ливень въезжает в кассеты
          <w:br/>
          Отстроившейся красоты.
          <w:br/>
          <w:br/>
          И чуть наполняет повозка
          <w:br/>
          Раскатистым воздухом свод,—
          <w:br/>
          Лиловое зданье из воска,
          <w:br/>
          До облака вставши, плывет.
          <w:br/>
          <w:br/>
          И тучи играют в горелки,
          <w:br/>
          И слышится старшего речь,
          <w:br/>
          Что надо сирени в тарелке
          <w:br/>
          Путем отстояться и стечь.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2021-11-10T13:29:01+03:00</dcterms:created>
  <dcterms:modified xsi:type="dcterms:W3CDTF">2021-11-10T13:29:01+03:00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