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 в цвету тяжелом,
          <w:br/>
           И запах как дурман.
          <w:br/>
           А там, по горам голым,
          <w:br/>
           Седой, ночной туман.
          <w:br/>
          <w:br/>
          Чуть виден месяц острый,
          <w:br/>
           А светит на сирень,
          <w:br/>
           На твой платочек пестрый
          <w:br/>
           Из русских деревень.
          <w:br/>
          <w:br/>
          Ты смотришь, как черница
          <w:br/>
           В стенах святых скитов,
          <w:br/>
           А тут сирень-синица
          <w:br/>
           Поет без голосов.
          <w:br/>
          <w:br/>
          Пойди ко мне поближе
          <w:br/>
           Цветистое крыло
          <w:br/>
           Сирень опустит ниже:
          <w:br/>
           Для нас ведь зацвело.
          <w:br/>
          <w:br/>
          Двуострый полумесяц
          <w:br/>
           Всё небо обойдет…
          <w:br/>
           Ты знала ли май месяц?
          <w:br/>
           Узнай! Душа замрет.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2022-04-22T05:31:04+03:00</dcterms:created>
  <dcterms:modified xsi:type="dcterms:W3CDTF">2022-04-22T05:31:04+03:00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