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Баратынскому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Из Бессарабии</span>
          <w:br/>
          <w:br/>
          Сия пустынная страна
          <w:br/>
          Священна для души поэта:
          <w:br/>
          Она Державиным воспета
          <w:br/>
          И славой русскою полна.
          <w:br/>
          Еще доныне тень Назона
          <w:br/>
          Дунайских ищет берегов;
          <w:br/>
          Она летит на сладкий зов
          <w:br/>
          Питомцев Муз и Аполлона,
          <w:br/>
          И с нею часто при луне
          <w:br/>
          Брожу вдоль берега крутого;
          <w:br/>
          Но, друг, обнять милее мне
          <w:br/>
          В тебе Овидия живого.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2021-11-10T20:46:09+03:00</dcterms:created>
  <dcterms:modified xsi:type="dcterms:W3CDTF">2021-11-10T20:46:09+03:00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