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Сказать мгновенью: 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вся Природа — мозаика цветов?
          <w:br/>
          Быть может, вся Природа — различность голосов?
          <w:br/>
          Быть может, вся Природа — лишь числа и черты?
          <w:br/>
          Быть может, вся Природа — желанье красоты?
          <w:br/>
          У мысли нет орудья измерить глубину,
          <w:br/>
          Нет сил, чтобы замедлить бегущую весну,
          <w:br/>
          Лишь есть одна возможность сказать мгновенью: «Стой»!
          <w:br/>
          Разбив оковы мысли, быть скованным — мечтой.
          <w:br/>
          Тогда нам вдруг понятна стозвучность голосов,
          <w:br/>
          Мы видим все богатство и музыку цветов,
          <w:br/>
          А если и мечтою не смерить глубину, —
          <w:br/>
          Мечтою в самых безднах мы создаем весну.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2025-04-22T23:57:49+03:00</dcterms:created>
  <dcterms:modified xsi:type="dcterms:W3CDTF">2025-04-22T23:57:49+03:00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