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сиреневой кисти пастель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Напевая лунные ноктюрны,
          <w:br/>
          Бредил Май о призрачной вакханке,
          <w:br/>
          Охлаждал свой жар росой из урны,
          <w:br/>
          И скользили ножки, точно санки,
          <w:br/>
          Порошею бело-яблоновой.
          <w:br/>
          Скованы желанья знойным хмелем…
          <w:br/>
          И блистая белизной слоновой
          <w:br/>
          Ровных зубок, шепчет Ночь: «Постелем
          <w:br/>
          Свадебное ложе на поляне,
          <w:br/>
          Набросаем ландышей, азалий
          <w:br/>
          Там, где бродят вдумчивые лани,
          <w:br/>
          Там, где мы впервые рассказали
          <w:br/>
          Сердцем сердцу смутные волненья,
          <w:br/>
          Ожидая тщетно выполненья,
          <w:br/>
          Как шагов невыясненных в зале»…
          <w:br/>
          Тут луна скользнула в аметисте
          <w:br/>
          Глаз царицы, скрытой сонным тюлем, —
          <w:br/>
          И вспорхнули грезы Мая ульем,
          <w:br/>
          И впились в сиреневые кисти…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2022-03-22T10:01:38+03:00</dcterms:created>
  <dcterms:modified xsi:type="dcterms:W3CDTF">2022-03-22T10:01:38+03:00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