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Помнишь, миленький дружок,
          <w:br/>
          Помнишь, деточка моя:
          <w:br/>
          «Петушок, да петушок,
          <w:br/>
          Золотой он гребешок»,
          <w:br/>
          Сказку сказывал я.
          <w:br/>
          Засмеялась ты в ответ,
          <w:br/>
          Засмеялась: «Ха, ха, ха!
          <w:br/>
          Вот какой смешной поэт!
          <w:br/>
          Не хочу я, нет, нет, нет,
          <w:br/>
          Говорить про петуха».
          <w:br/>
          Я про козлика тогда
          <w:br/>
          Начал сказку говорить,
          <w:br/>
          И журчала нам вода.
          <w:br/>
          Если б, если б нам всегда
          <w:br/>
          В этих сказочках быть!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2022-03-19T12:21:28+03:00</dcterms:created>
  <dcterms:modified xsi:type="dcterms:W3CDTF">2022-03-19T12:21:28+03:00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