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винный хрусталь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длинной сказке
          <w:br/>
             Тайно кроясь,
          <w:br/>
          Бьет условный час.
          <w:br/>
          <w:br/>
          В темной маске
          <w:br/>
             Прорезь
          <w:br/>
          Ярких глаз.
          <w:br/>
          <w:br/>
          Нет печальней покрывала,
          <w:br/>
             Тоньше стана нет...
          <w:br/>
          <w:br/>
          — Вы любезней, чем я знала,
          <w:br/>
             Господин поэт!
          <w:br/>
          <w:br/>
          — Вы не знаете по-русски,
          <w:br/>
             Госпожа моя...
          <w:br/>
          <w:br/>
          На плече за тканью тусклой,
          <w:br/>
          На конце ботинки узкой
          <w:br/>
             Дремлет тихая змея.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2021-11-11T09:49:02+03:00</dcterms:created>
  <dcterms:modified xsi:type="dcterms:W3CDTF">2021-11-11T09:49:02+03:00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