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Склонения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Именительный — это ты,
          <w:br/>
           собирающая цветы,
          <w:br/>
           а родительный — для тебя
          <w:br/>
           трель и щелканье соловья.
          <w:br/>
           Если дательный — все тебе,
          <w:br/>
           счастье, названное в судьбе,
          <w:br/>
           то винительный… Нет, постой,
          <w:br/>
           я в грамматике не простой,
          <w:br/>
           хочешь новые падежи
          <w:br/>
           предложу тебе? — Предложи!
          <w:br/>
           — Повстречательный есть падеж,
          <w:br/>
           узнавательный есть падеж,
          <w:br/>
           полюбительный, обнимательный,
          <w:br/>
           целовательный есть падеж.
          <w:br/>
           Но они не одни и те ж —
          <w:br/>
           ожидательный и томительный,
          <w:br/>
           расставательный и мучительный,
          <w:br/>
           и ревнительный есть падеж.
          <w:br/>
           У меня их сто тысяч есть,
          <w:br/>
           а в грамматике только шесть!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2022-04-24T01:23:11+03:00</dcterms:created>
  <dcterms:modified xsi:type="dcterms:W3CDTF">2022-04-24T01:23:11+03:00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