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Скрут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Кто живет под потолком?
          <w:br/>
          — Гном.
          <w:br/>
          — У него есть борода?
          <w:br/>
          — Да.
          <w:br/>
          — И манишка, и жилет?
          <w:br/>
          — Нет…
          <w:br/>
          — Как встает он по утрам?
          <w:br/>
          — Сам.
          <w:br/>
          — Кто с ним утром кофе пьет?
          <w:br/>
          — Кот.
          <w:br/>
          — И давно он там живет?
          <w:br/>
          — Год.
          <w:br/>
          — Кто с ним бегает вдоль крыш?
          <w:br/>
          — Мышь.
          <w:br/>
          — Ну, а как его зовут?
          <w:br/>
          — Скрут.
          <w:br/>
          — Он капризничает, да?
          <w:br/>
          — Ни-ког-да!..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2022-03-19T09:01:16+03:00</dcterms:created>
  <dcterms:modified xsi:type="dcterms:W3CDTF">2022-03-19T09:01:16+03:00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