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Слёзы? Мы плачем о тёмной передней,
          <w:br/>
          Где канделябра никто не зажёг;
          <w:br/>
          Плачем о том, что на крыше соседней
          <w:br/>
          Стаял снежок;
          <w:br/>
          <w:br/>
          Плачем о юных, о вешних берёзках,
          <w:br/>
          О несмолкающем звоне в тени;
          <w:br/>
          Плачем, как дети, о всех отголосках
          <w:br/>
          В майские дни.
          <w:br/>
          <w:br/>
          Только слезами мы путь обозначим
          <w:br/>
          В мир упоений, не данный судьбой…
          <w:br/>
          И над озябшим котёнком мы плачем,
          <w:br/>
          Как над собой.
          <w:br/>
          <w:br/>
          Отнято всё, — и покой и молчанье.
          <w:br/>
          Милый, ты много из сердца унёс!
          <w:br/>
          Но не сумел унести на прощанье
          <w:br/>
          Нескольких слёз.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2022-03-17T14:32:13+03:00</dcterms:created>
  <dcterms:modified xsi:type="dcterms:W3CDTF">2022-03-17T14:32:13+03:00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