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"Слова бывают грустными..."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бывают грустными,
          <w:br/>
          слова бывают горькими.
          <w:br/>
          Летят они по проводам
          <w:br/>
          низинами,
          <w:br/>
          пригорками.
          <w:br/>
          В конвертах запечатанных
          <w:br/>
          над шпалами стучат они,
          <w:br/>
          над шпалами,
          <w:br/>
          над кочками:
          <w:br/>
          "Все кончено.
          <w:br/>
          Все
          <w:br/>
          кончено..."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2021-11-10T10:01:57+03:00</dcterms:created>
  <dcterms:modified xsi:type="dcterms:W3CDTF">2021-11-10T10:01:57+03:00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