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мне явился, темнокудрый,
          <w:br/>
          Ты просиял мне и потух.
          <w:br/>
          Всё, что сказал ты, было мудро,
          <w:br/>
          Но ты бедней, чем тот пастух.
          <w:br/>
          Он говорил со мной о счастьи,
          <w:br/>
          На незнакомом языке,
          <w:br/>
          Он пел о буре, о ненастьи
          <w:br/>
          И помнил битвы вдалеке.
          <w:br/>
          Его слова казались песней.
          <w:br/>
          Восторг и бури полюбя,
          <w:br/>
          Он показался мне чудесней
          <w:br/>
          И увлекательней тебя.
          <w:br/>
          И я, задумчиво играя
          <w:br/>
          Его богатством у костра,
          <w:br/>
          Сегодня томно забываю
          <w:br/>
          Тебя, сиявшего вчера.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2022-03-18T01:21:32+03:00</dcterms:created>
  <dcterms:modified xsi:type="dcterms:W3CDTF">2022-03-18T01:21:32+03:00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