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Слушая Баха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стене прозвенела гитара,
          <w:br/>
           Зацвели на обоях цветы.
          <w:br/>
           Одиночество Божьего дара —
          <w:br/>
           Как прекрасно
          <w:br/>
           И горестно ты! 
          <w:br/>
          <w:br/>
          Есть ли в мире волшебней,
          <w:br/>
           Чем это
          <w:br/>
           (Всей докуке земной вопреки), —
          <w:br/>
           Одиночество звука и цвета,
          <w:br/>
           И паденья последней строки? 
          <w:br/>
          <w:br/>
          Отправляется небыль в дорогу
          <w:br/>
           И становится былью потом.
          <w:br/>
           Кто же смеет указывать Богу
          <w:br/>
           И заведовать Божьим путем?! 
          <w:br/>
          <w:br/>
          Но к словам, ограненным строкою,
          <w:br/>
           Но к холсту, превращенному в дым, —
          <w:br/>
           Так легко прикоснуться рукою,
          <w:br/>
           И соблазн этот так нестерпим! 
          <w:br/>
          <w:br/>
          И не знают вельможные каты,
          <w:br/>
           Что не всякая близость близка,
          <w:br/>
           И что в храм ре-минорной токкаты
          <w:br/>
           Недействительны их пропуска!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2022-04-22T18:13:45+03:00</dcterms:created>
  <dcterms:modified xsi:type="dcterms:W3CDTF">2022-04-22T18:13:45+03:00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