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Смена чар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детстве искра из камина
          <w:br/>
          Брызнет, бросится — и нам
          <w:br/>
          В этом целая картина,
          <w:br/>
          Пляшут тени по стенам.
          <w:br/>
          А поздней мы любим свечи,
          <w:br/>
          И страницы старых книг.
          <w:br/>
          После сказок — сказку встречи,
          <w:br/>
          Поцелуй, любовь на миг.
          <w:br/>
          После — пламенность, пожары,
          <w:br/>
          Зажигать, сжигать, гореть.
          <w:br/>
          А потом — какие чары?
          <w:br/>
          Только — умереть?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2022-03-25T10:08:40+03:00</dcterms:created>
  <dcterms:modified xsi:type="dcterms:W3CDTF">2022-03-25T10:08:40+03:00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