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Сонет
          <w:br/>
          <w:br/>
          Суровый призрак, демон, дух всесильный,
          <w:br/>
          Владыка всех пространств и всех времен,
          <w:br/>
          Нет дня; чтоб жатвы ты не снял обильной,
          <w:br/>
          Нет битвы, где бы ты не брал знамен.
          <w:br/>
          <w:br/>
          Ты шлешь очам бессонным сон могильный,
          <w:br/>
          Несчастному, кто к пыткам присужден,
          <w:br/>
          Как вольный ветер, шепчешь в келье пыльной
          <w:br/>
          И свет даришь тому, кто тьмой стеснен.
          <w:br/>
          <w:br/>
          Ты всем несешь свой дар успокоенья,
          <w:br/>
          И даже тем, кто суетной душой
          <w:br/>
          Исполнен дерзновенного сомненья.
          <w:br/>
          <w:br/>
          К тебе, о царь, владыка, дух забвенья,
          <w:br/>
          Из бездны зол несется возглас мой:
          <w:br/>
          Приди. Я жду. Я жажду примиренья!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2021-11-10T11:00:37+03:00</dcterms:created>
  <dcterms:modified xsi:type="dcterms:W3CDTF">2021-11-10T11:00:37+03:00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