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"Смолкали и говор, и шутки..."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Смолкали и говор, и шутки,
          <w:br/>
          Входили, главы обнажив.
          <w:br/>
          Был воздух туманный и жуткий,
          <w:br/>
          В углу раздавался призыв...
          <w:br/>
          Призыв к неизвестной надежде,
          <w:br/>
          За ним — тишина, тишина…
          <w:br/>
          Там женщина в черной одежде
          <w:br/>
          Читала, крестясь, письмена.
          <w:br/>
          А люди, не зная святыни,
          <w:br/>
          Искали на бледном лице
          <w:br/>
          Тоски об утраченном сыне,
          <w:br/>
          Печали о раннем конце...
          <w:br/>
          Она же, собравшись в дорогу,
          <w:br/>
          Узнала, что жив ее сын,
          <w:br/>
          Что где-то он тянется к богу,
          <w:br/>
          Что где-то он плачет один...
          <w:br/>
          И только последняя тягость
          <w:br/>
          Осталась — сойти в его тьму,
          <w:br/>
          Поведать великую радость,
          <w:br/>
          Чтоб стало полегче ему...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2021-11-11T14:21:47+03:00</dcterms:created>
  <dcterms:modified xsi:type="dcterms:W3CDTF">2021-11-11T14:21:47+03:00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