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Смотри, красавица, на матовом фарфоре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красавица, — на матовом фарфоре
          <w:br/>
          Румяный русский плод и южный виноград:
          <w:br/>
          Как ярко яблоко на лиственном узоре!
          <w:br/>
          Как влагой ягоды на солнышке сквозят!
          <w:br/>
          <w:br/>
          Одна искусная рука соединяла,
          <w:br/>
          Одно желание совокупило их;
          <w:br/>
          Их розно солнышко и прежде озаряло, —
          <w:br/>
          Но дорог красоте соединенья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2022-03-19T05:13:42+03:00</dcterms:created>
  <dcterms:modified xsi:type="dcterms:W3CDTF">2022-03-19T05:13:42+03:00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