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на нее и любуюсь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нее и любуюсь:
          <w:br/>
           Как птичка порхает она,
          <w:br/>
           И уст ее детских улыбка,
          <w:br/>
           Как майское утро, ясна.
          <w:br/>
          <w:br/>
          Смотрю и любуюсь, а сердце
          <w:br/>
           Привычная дума гнетет:
          <w:br/>
           Быть может, и эту головку
          <w:br/>
           Судьба невеселая ждет.
          <w:br/>
          <w:br/>
          И скоро, быть может, поникнет
          <w:br/>
           Под бурей житейской чело,
          <w:br/>
           Слезой отуманятся глазки,
          <w:br/>
           Что смотрят на мир так светло.
          <w:br/>
          <w:br/>
          Настанет тяжелое время
          <w:br/>
           Тоски и душевных тревог…
          <w:br/>
           Но всё же пусть лучше страданья
          <w:br/>
           В удел посылает ей рок,
          <w:br/>
          <w:br/>
          Чем пошлости омут бездонный,
          <w:br/>
           Что много так жертв поглотил,
          <w:br/>
           Где много так гибнет бесследно
          <w:br/>
           И честных стремлений и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2022-04-21T20:14:49+03:00</dcterms:created>
  <dcterms:modified xsi:type="dcterms:W3CDTF">2022-04-21T20:14:49+03:00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