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Снимок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Улыбкой юности и славы
          <w:br/>
          чуть припугнув, но не отторгнув,
          <w:br/>
          от лени или для забавы
          <w:br/>
          так села, как велел фотограф.
          <w:br/>
          <w:br/>
          Лишь в благоденствии и лете,
          <w:br/>
          при вечном детстве небосвода,
          <w:br/>
          клянется ей в Оспедалетти
          <w:br/>
          апрель двенадцатого года.
          <w:br/>
          <w:br/>
          Сложила на коленях руки,
          <w:br/>
          глядит из кружевного нимба.
          <w:br/>
          И тень ее грядущей муки
          <w:br/>
          защелкнута ловушкой снимка.
          <w:br/>
          <w:br/>
          С тем — через «ять» — сырым и нежным
          <w:br/>
          апрелем слившись воедино,
          <w:br/>
          как в янтаре окаменевшем,
          <w:br/>
          она пребудет невредима.
          <w:br/>
          <w:br/>
          И запоздалый соглядатай
          <w:br/>
          застанет на исходе века
          <w:br/>
          тот профиль нежно-угловатый,
          <w:br/>
          вовек сохранный в сгустке света.
          <w:br/>
          <w:br/>
          Какой покой в нарядной даме,
          <w:br/>
          в чьем четком облике и лике
          <w:br/>
          прочесть известие о даре
          <w:br/>
          так просто, как названье книги.
          <w:br/>
          <w:br/>
          Кто эту горестную мету,
          <w:br/>
          оттиснутую без помарок,
          <w:br/>
          и этот лоб, и челку эту
          <w:br/>
          себе выпрашивал в подарок?
          <w:br/>
          <w:br/>
          Что ей самой в ее портрете?
          <w:br/>
          Пожмет плечами: как угодно!
          <w:br/>
          и выведет: «Оспедалетти.
          <w:br/>
          Апрель двенадцатого года».
          <w:br/>
          <w:br/>
          Как на земле свежо и рано!
          <w:br/>
          Грядущий день, дай ей отсрочку!
          <w:br/>
          Пускай она допишет: «
          <a href="/ahmatova" target="_blank">
            Анна
            <w:br/>
            Ахматова
          </a>
          » — и капнет точку.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2021-11-10T20:21:40+03:00</dcterms:created>
  <dcterms:modified xsi:type="dcterms:W3CDTF">2021-11-10T20:21:40+03:00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