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месяц висит ятаганом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месяц висит ятаганом,
          <w:br/>
           На ветру догорает лист.
          <w:br/>
           Утром рано из Зурбагана
          <w:br/>
           Корабли отплывают в Лисс.
          <w:br/>
           Кипарисами машет берег.
          <w:br/>
           Шкипер, верящий всем богам,
          <w:br/>
           Совершенно серьезно верит,
          <w:br/>
           Что на свете есть Зурбаган.
          <w:br/>
           И идут паруса на запад,
          <w:br/>
           Через море и через стих,
          <w:br/>
           Чтоб магнолий тяжелый запах
          <w:br/>
           Грустной песенкой донести.
          <w:br/>
           В час, когда догорает рябина,
          <w:br/>
           Кружит по ветру желтый лист,
          <w:br/>
           Мы поднимем бокал за Грина
          <w:br/>
           И тихонько выпьем за Лисс.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2022-04-22T01:55:17+03:00</dcterms:created>
  <dcterms:modified xsi:type="dcterms:W3CDTF">2022-04-22T01:55:17+03:00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