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дождик да дождик… Всё так же качается
          <w:br/>
          Под мокрым балконом верхушка сосны…
          <w:br/>
          О, дни мои мёртвые! Ночь надвигается —
          <w:br/>
          И я оживаю. И жизнь моя — сны.
          <w:br/>
          <w:br/>
          И вплоть до зари, пробуждения вестницы, —
          <w:br/>
          Я в мире свершений. Я радостно сплю.
          <w:br/>
          Вот узкие окна… И белые лестницы…
          <w:br/>
          И все, кто мне дорог… И всё, что люблю.
          <w:br/>
          <w:br/>
          Притихшие дети, весёлые странники,
          <w:br/>
          И те, кто боялся, что сил не дано…
          <w:br/>
          Все ныне со мною, все ныне избранники,
          <w:br/>
          Одною любовью мы слиты в одно.
          <w:br/>
          <w:br/>
          Какие тяжёлые волны курения,
          <w:br/>
          Какие цветы небывалой весны,
          <w:br/>
          Какие молитвы, какие служения…
          <w:br/>
          . . . . . . . . . . . . . . .
          <w:br/>
          Какие живые, великие сны!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2022-03-18T22:02:51+03:00</dcterms:created>
  <dcterms:modified xsi:type="dcterms:W3CDTF">2022-03-18T22:02:51+03:00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