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 о Грузии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о Грузии — вот радость!
          <w:br/>
          И под утро так чиста
          <w:br/>
          виноградовая сладость,
          <w:br/>
          осенявшая уста.
          <w:br/>
          Ни о чем я не жалею,
          <w:br/>
          ничего я не хочу —
          <w:br/>
          в золотом Свети-Цховели
          <w:br/>
          ставлю бедную свечу.
          <w:br/>
          малым камушкам во Мцхета
          <w:br/>
          воздаю хвалу и честь.
          <w:br/>
          Господи, пусть будет это
          <w:br/>
          вечно так, как ныне есть.
          <w:br/>
          Пусть всегда мне будут в новость
          <w:br/>
          и колдуют надо мной
          <w:br/>
          милой родины суровость,
          <w:br/>
          неясность родины чужой.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2022-03-18T07:35:44+03:00</dcterms:created>
  <dcterms:modified xsi:type="dcterms:W3CDTF">2022-03-18T07:35:44+03:00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