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Мечтай, мечтай. Все уже и тусклей
          <w:br/>
          Ты смотришь золотистыми глазами
          <w:br/>
          На вьюжный двор, на снег, прилипший к раме,
          <w:br/>
          На метлы гулких, дымных тополей.
          <w:br/>
          <w:br/>
          Вздыхая, ты свернулась потеплей
          <w:br/>
          У ног моих — и думаешь… Мы сами
          <w:br/>
          Томим себя — тоской иных полей,
          <w:br/>
          Иных пустынь… за пермскими горами.
          <w:br/>
          Ты вспоминаешь то, что чуждо мне:
          <w:br/>
          Седое небо, тундры, льды и чумы
          <w:br/>
          В твоей студеной дикой стороне.
          <w:br/>
          <w:br/>
          Но я всегда делю с тобою думы:
          <w:br/>
          Я человек: как бог, я обречен
          <w:br/>
          Познать тоску всех стран и всех времен.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2022-03-19T06:10:20+03:00</dcterms:created>
  <dcterms:modified xsi:type="dcterms:W3CDTF">2022-03-19T06:10:20+03:00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