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Собака и лошадь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одного крестьянина служа,
          <w:br/>
           Собака с Лошадью считаться как-то стали.
          <w:br/>
           «Вот», говорит Барбос: «большая госпожа!
          <w:br/>
           По-мне хоть бы тебя совсем с двора согнали.
          <w:br/>
           Велика вещь возить или пахать!
          <w:br/>
           Об удальстве твоем другого не слыхать;
          <w:br/>
           И можно ли тебе равняться в чем со мною?
          <w:br/>
           Ни днем, ни ночью я не ведаю покою:
          <w:br/>
           Днем стадо под моим надзором на лугу;
          <w:br/>
           А ночью дом я стерегу».—
          <w:br/>
           «Конечно», Лошадь отвечала:
          <w:br/>
           «Твоя правдива речь;
          <w:br/>
           Однако же, когда б я не пахала,
          <w:br/>
           То нечего б тебе здесь было и стеречь.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2022-04-26T21:44:00+03:00</dcterms:created>
  <dcterms:modified xsi:type="dcterms:W3CDTF">2022-04-26T21:44:00+03:00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