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Собака сторожила гладиолусы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Собака сторожила гладиолусы,
          <w:br/>
           Маячило ей счастье впереди,
          <w:br/>
           И ветер на собаке гладил волосы
          <w:br/>
           И ей шептал: «С надеждой вдаль гляди!»
          <w:br/>
          <w:br/>
          Но грянул гром, помялись гладиолусы,
          <w:br/>
           Их качественность снижена была.
          <w:br/>
           Собака взвыла ненормальным голосом —
          <w:br/>
           И умерла!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2022-04-22T07:53:55+03:00</dcterms:created>
  <dcterms:modified xsi:type="dcterms:W3CDTF">2022-04-22T07:53:55+03:00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