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Собачий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Длинна, как мост, черна, как вакса,
          <w:br/>
           Идет, покачиваясь, такса.
          <w:br/>
           За ней шагает, хмур и строг,
          <w:br/>
           Законный муж ее, бульдог.
          <w:br/>
          <w:br/>
          Но вот, пронзенный в грудь с налета
          <w:br/>
           Стрелой собачьего Эрота,
          <w:br/>
           Вдруг загорелся, словно кокс,
          <w:br/>
           От страсти к таксе встречный фокс.
          <w:br/>
          <w:br/>
          И был скандал! Ах, знать должны вы —
          <w:br/>
           Бульдоги дьявольски ревнивы!
          <w:br/>
           И молвил некий нуделъ: «Так-с,
          <w:br/>
           Не соблазняй семейных такс!»
          <w:br/>
          <w:br/>
          И, получив на сердце кляксу,
          <w:br/>
           Фокс так запомнил эту таксу,
          <w:br/>
           Что даже на таксомотор
          <w:br/>
           Смотреть не мог он с этих 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2022-04-22T08:56:08+03:00</dcterms:created>
  <dcterms:modified xsi:type="dcterms:W3CDTF">2022-04-22T08:56:08+03:00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