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Соболья шуба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Богатство хорошо имѣть;
          <w:br/>
           Но должно ль имъ кому гордиться смѣть?
          <w:br/>
           Въ собольей дурака я шубѣ видѣлъ,
          <w:br/>
           Который всѣхъ людей, гордяся, ненавидѣлъ.
          <w:br/>
           Въ комъ много гордости, извѣстно то, что тотъ.
          <w:br/>
           Конечно, скотъ,
          <w:br/>
           И титла етова, въ народѣ, самъ онъ проситъ.
          <w:br/>
           Носилъ ту шубу скотъ,
          <w:br/>
           И скотъ и нынѣ носитъ.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2022-04-22T20:42:52+03:00</dcterms:created>
  <dcterms:modified xsi:type="dcterms:W3CDTF">2022-04-22T20:42:52+03:00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