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Осьмнадцатого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Осьмнадцатого года,
          <w:br/>
           Не забудь наши песни, дерзновенные кудри!
          <w:br/>
           Славяно-персидская природа
          <w:br/>
           Взрастила злаки и розы в тундре.
          <w:br/>
          <w:br/>
          Солнце Пламенеющего лета,
          <w:br/>
           Не забудь наши раны и угли-кровинки,
          <w:br/>
           Как старого мира скрипучая карета
          <w:br/>
           Увязла по дышло в могильном суглинке!
          <w:br/>
          <w:br/>
          Солнце Ослепительного века,
          <w:br/>
           Не забудь Праздника великой коммуны!..
          <w:br/>
           В чертоге и в хижине дровосека
          <w:br/>
           Поют огнеперые Гамаюны.
          <w:br/>
          <w:br/>
          О шапке Мономаха, о царьградских бармах
          <w:br/>
           Их песня? О, Солнце,— скажи!..
          <w:br/>
           В багряном заводе и в красных казармах
          <w:br/>
           Роятся созвучья-стрижи.
          <w:br/>
          <w:br/>
          Словить бы звенящих в построчные сети,
          <w:br/>
           Бураны из крыльев запрячь в корабли…
          <w:br/>
           Мы — кормчие мира, мы — боги и дети,
          <w:br/>
           В пурпурный Октябрь повернули рули.
          <w:br/>
          <w:br/>
          Плывем в огнецвет, где багрец и рябина,
          <w:br/>
           Чтоб ран глубину с океанами слить;
          <w:br/>
           Суровая пряха — бессмертных судьбина
          <w:br/>
           Вручает лишь Солнцу горящую нить.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2022-04-21T22:37:37+03:00</dcterms:created>
  <dcterms:modified xsi:type="dcterms:W3CDTF">2022-04-21T22:37:37+03:00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