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долго ходило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долго ходило. Устало
          <w:br/>
           Заходило в подвалы кварталов
          <w:br/>
           Засыпает теперь на краю
          <w:br/>
           Осень тихо проснулась в раю
          <w:br/>
           Кто нас помнит? Нас все забыли
          <w:br/>
           Мы другие, мы новые люди
          <w:br/>
           Мы так слабы, болит голова
          <w:br/>
           Еле слышны наши слова
          <w:br/>
           Но быть может мы что-то знаем
          <w:br/>
           Что не знает яркое время —
          <w:br/>
           Почему умирало так страшно
          <w:br/>
           Так безумно хотело жить
          <w:br/>
           Всё так ясно — будем суровы
          <w:br/>
           Мы иные, мы строги и новы
          <w:br/>
           Бережем мы каждое слово
          <w:br/>
           Каждый терний венца Христова
          <w:br/>
           Мы спокойны в тени креста
          <w:br/>
           Светлый крест золотой простой —
          <w:br/>
           Это мир золотой простой
          <w:br/>
           Черный рыцарь висит на нем
          <w:br/>
           Поклонимся ему челом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2022-04-23T13:43:49+03:00</dcterms:created>
  <dcterms:modified xsi:type="dcterms:W3CDTF">2022-04-23T13:43:49+03:00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