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Марии Петровых</em>
          <w:br/>
          <w:br/>
          Где березняк, рябой и редкий,
          <w:br/>
           где тает дымка лозняка,
          <w:br/>
           он, серенький, сидит на ветке
          <w:br/>
           и держит в клюве червяка.
          <w:br/>
          <w:br/>
          Но это он, простой, невзрачный,
          <w:br/>
           озябший ночью от росы,
          <w:br/>
           заворожит посёлок дачный
          <w:br/>
           у пригородной полосы.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2022-04-22T05:01:17+03:00</dcterms:created>
  <dcterms:modified xsi:type="dcterms:W3CDTF">2022-04-22T05:01:17+03:00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