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Сомнение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Вот я один в вечерний тихий час,<w:br/>Я буду думать лишь о вас, о вас.<w:br/><w:br/>Возьмусь за книгу, но прочту: &laquo;она&raquo;,<w:br/>И вновь душа пьяна и смятена.<w:br/><w:br/>Я брошусь на скрипучую кровать,<w:br/>Подушка жжет... Нет, мне не спать, а ждать.<w:br/><w:br/>И, крадучись, я подойду к окну,<w:br/>На дымный луг взгляну и на луну.<w:br/><w:br/>Вон там, у клумб, вы мне сказали &laquo;да&raquo;,<w:br/>О, это &laquo;да&raquo; со мною навсегда.<w:br/><w:br/>И вдруг сознанье бросит мне в ответ,<w:br/>Что вас покорней не было и нет.<w:br/><w:br/>Что ваше &laquo;да&raquo;, ваш трепет, у сосны<w:br/>Ваш поцелуй — лишь бред весны и сны.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2021-11-10T16:39:32+03:00</dcterms:created>
  <dcterms:modified xsi:type="dcterms:W3CDTF">2021-11-10T16:39:32+03:00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