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(В бурной жизни сновиденья)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бурной жизни сновиденья
          <w:br/>
           Я люблю один мечтать,
          <w:br/>
           Посреди ж уединенья
          <w:br/>
           Я готов стихи кропать.
          <w:br/>
           Но тогда мой тихий гений
          <w:br/>
           С музой стройной улетит,
          <w:br/>
           Я ношусь между селений,
          <w:br/>
           Там, где милым должно жить.
          <w:br/>
           Если скучный посетитель
          <w:br/>
           Мне явится одному,
          <w:br/>
           То надежда-утешитель
          <w:br/>
           Собеседуют ему.
          <w:br/>
           Одинокий, я скучаю
          <w:br/>
           И утех везде ищу,
          <w:br/>
           И томлюся, и здыхаю,
          <w:br/>
           Сам не знаю, чем грущу.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2022-04-22T13:35:34+03:00</dcterms:created>
  <dcterms:modified xsi:type="dcterms:W3CDTF">2022-04-22T13:35:34+03:00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